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p>
    <w:tbl>
      <w:tblPr>
        <w:tblStyle w:val="Table1"/>
        <w:tblW w:w="12225.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225"/>
        <w:tblGridChange w:id="0">
          <w:tblGrid>
            <w:gridCol w:w="12225"/>
          </w:tblGrid>
        </w:tblGridChange>
      </w:tblGrid>
      <w:tr>
        <w:trPr>
          <w:cantSplit w:val="0"/>
          <w:tblHeader w:val="0"/>
        </w:trPr>
        <w:tc>
          <w:tcPr>
            <w:shd w:fill="073763"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48"/>
                <w:szCs w:val="48"/>
              </w:rPr>
            </w:pPr>
            <w:r w:rsidDel="00000000" w:rsidR="00000000" w:rsidRPr="00000000">
              <w:rPr>
                <w:b w:val="1"/>
                <w:color w:val="ffffff"/>
                <w:sz w:val="48"/>
                <w:szCs w:val="48"/>
                <w:rtl w:val="0"/>
              </w:rPr>
              <w:t xml:space="preserve">Colorado Safe Schools Month</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ffff"/>
                <w:sz w:val="28"/>
                <w:szCs w:val="28"/>
              </w:rPr>
            </w:pPr>
            <w:r w:rsidDel="00000000" w:rsidR="00000000" w:rsidRPr="00000000">
              <w:rPr>
                <w:color w:val="ffffff"/>
                <w:sz w:val="28"/>
                <w:szCs w:val="28"/>
                <w:rtl w:val="0"/>
              </w:rPr>
              <w:t xml:space="preserve">October 2025</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ffff"/>
                <w:sz w:val="28"/>
                <w:szCs w:val="28"/>
              </w:rPr>
            </w:pPr>
            <w:r w:rsidDel="00000000" w:rsidR="00000000" w:rsidRPr="00000000">
              <w:rPr>
                <w:color w:val="ffffff"/>
                <w:sz w:val="28"/>
                <w:szCs w:val="28"/>
                <w:rtl w:val="0"/>
              </w:rPr>
              <w:t xml:space="preserve">Working Together for</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ffff"/>
                <w:sz w:val="28"/>
                <w:szCs w:val="28"/>
              </w:rPr>
            </w:pPr>
            <w:r w:rsidDel="00000000" w:rsidR="00000000" w:rsidRPr="00000000">
              <w:rPr>
                <w:color w:val="ffffff"/>
                <w:sz w:val="28"/>
                <w:szCs w:val="28"/>
                <w:rtl w:val="0"/>
              </w:rPr>
              <w:t xml:space="preserve">Safe Schools and Successful Students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Each year, the Governor of Colorado signs a Proclamation declaring October as Safe Schools Month. This observance is actively supported by local, state, and national public officials and professional organizations around the country. This month provides a unique opportunity for you and your school, agency, or organization to focus on the important school safety issues that directly affect your community.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We encourage all schools, law enforcement agencies, and other community partners to participate in this annual observance to ensure that all of our state's schools are safe, secure, positive, and supportive for all students.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goal of this campaign is to allow schools and communities an opportunity to highlight their own efforts to support safe and positive schools that foster student achievement and to vigorously advocate for school safety. School safety includes keeping all schools and campuses free of crime and violence, establishing positive school climates, providing access to early intervention services for youth, and increasing student engagement and attendance. Schools that are safe and free of violence, weapons, bullying and harassment, drug and alcohol use, and threats of violence or suicide are necessary to ensure the well-being of all children and support student achievement.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For more information and to find details on current events and training opportunities, please visit the </w:t>
      </w:r>
      <w:hyperlink r:id="rId6">
        <w:r w:rsidDel="00000000" w:rsidR="00000000" w:rsidRPr="00000000">
          <w:rPr>
            <w:color w:val="1155cc"/>
            <w:u w:val="single"/>
            <w:rtl w:val="0"/>
          </w:rPr>
          <w:t xml:space="preserve">Colorado Office of School Safety’s website</w:t>
        </w:r>
      </w:hyperlink>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e8f4ff" w:val="clear"/>
            <w:tcMar>
              <w:top w:w="144.0" w:type="dxa"/>
              <w:left w:w="144.0" w:type="dxa"/>
              <w:bottom w:w="144.0" w:type="dxa"/>
              <w:right w:w="144.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Key Messages for Colorado Safe Schools Month</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This month should be used to highlight school safety awareness in schools, districts, and communities. Schools and others are encouraged to use this opportunity to highlight their own efforts and accomplishments in promoting school safety.</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Quality education and successful students require schools that are safe, secure, positive, and supportive.</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School safety is a community concern that requires a community-wide effort. The participation and support of community partners and agencies should be encouraged and celebrated.</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Thank you for all you do to support safe and positive schools in Colorado!</w:t>
            </w:r>
          </w:p>
        </w:tc>
      </w:tr>
    </w:tbl>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b w:val="1"/>
          <w:rtl w:val="0"/>
        </w:rPr>
        <w:t xml:space="preserve">Colorado Office of School Safety</w:t>
      </w:r>
    </w:p>
    <w:p w:rsidR="00000000" w:rsidDel="00000000" w:rsidP="00000000" w:rsidRDefault="00000000" w:rsidRPr="00000000" w14:paraId="0000001B">
      <w:pPr>
        <w:jc w:val="center"/>
        <w:rPr/>
      </w:pPr>
      <w:r w:rsidDel="00000000" w:rsidR="00000000" w:rsidRPr="00000000">
        <w:rPr>
          <w:rtl w:val="0"/>
        </w:rPr>
        <w:t xml:space="preserve">oss.colorado.gov</w:t>
      </w:r>
    </w:p>
    <w:sectPr>
      <w:pgSz w:h="15840" w:w="12240" w:orient="portrait"/>
      <w:pgMar w:bottom="1440" w:top="14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ss.colorad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